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sz w:val="24"/>
          <w:szCs w:val="24"/>
        </w:rPr>
      </w:pPr>
      <w:r w:rsidDel="00000000" w:rsidR="00000000" w:rsidRPr="00000000">
        <w:rPr>
          <w:rtl w:val="0"/>
        </w:rPr>
        <w:t xml:space="preserve">Arif Uddin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sz w:val="24"/>
          <w:szCs w:val="24"/>
          <w:rtl w:val="0"/>
        </w:rPr>
        <w:t xml:space="preserve">Professor</w:t>
      </w:r>
      <w:r w:rsidDel="00000000" w:rsidR="00000000" w:rsidRPr="00000000">
        <w:rPr>
          <w:rtl w:val="0"/>
        </w:rPr>
        <w:t xml:space="preserve"> Von Uhl</w:t>
      </w:r>
      <w:r w:rsidDel="00000000" w:rsidR="00000000" w:rsidRPr="00000000">
        <w:rPr>
          <w:rtl w:val="0"/>
        </w:rPr>
      </w:r>
    </w:p>
    <w:p w:rsidR="00000000" w:rsidDel="00000000" w:rsidP="00000000" w:rsidRDefault="00000000" w:rsidRPr="00000000" w14:paraId="00000002">
      <w:pPr>
        <w:ind w:firstLine="0"/>
        <w:contextualSpacing w:val="0"/>
        <w:rPr>
          <w:sz w:val="24"/>
          <w:szCs w:val="24"/>
        </w:rPr>
      </w:pPr>
      <w:r w:rsidDel="00000000" w:rsidR="00000000" w:rsidRPr="00000000">
        <w:rPr>
          <w:rtl w:val="0"/>
        </w:rPr>
        <w:t xml:space="preserve">FIQWS- Psychopathology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t xml:space="preserve">09</w:t>
      </w:r>
      <w:r w:rsidDel="00000000" w:rsidR="00000000" w:rsidRPr="00000000">
        <w:rPr>
          <w:sz w:val="24"/>
          <w:szCs w:val="24"/>
          <w:rtl w:val="0"/>
        </w:rPr>
        <w:t xml:space="preserve"> </w:t>
      </w:r>
      <w:r w:rsidDel="00000000" w:rsidR="00000000" w:rsidRPr="00000000">
        <w:rPr>
          <w:rtl w:val="0"/>
        </w:rPr>
        <w:t xml:space="preserve">September</w:t>
      </w:r>
      <w:r w:rsidDel="00000000" w:rsidR="00000000" w:rsidRPr="00000000">
        <w:rPr>
          <w:sz w:val="24"/>
          <w:szCs w:val="24"/>
          <w:rtl w:val="0"/>
        </w:rPr>
        <w:t xml:space="preserve"> 20</w:t>
      </w:r>
      <w:r w:rsidDel="00000000" w:rsidR="00000000" w:rsidRPr="00000000">
        <w:rPr>
          <w:rtl w:val="0"/>
        </w:rPr>
        <w:t xml:space="preserve">18</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contextualSpacing w:val="0"/>
        <w:jc w:val="center"/>
        <w:rPr/>
      </w:pPr>
      <w:bookmarkStart w:colFirst="0" w:colLast="0" w:name="_bllyran0q013" w:id="0"/>
      <w:bookmarkEnd w:id="0"/>
      <w:r w:rsidDel="00000000" w:rsidR="00000000" w:rsidRPr="00000000">
        <w:rPr>
          <w:rtl w:val="0"/>
        </w:rPr>
        <w:t xml:space="preserve">Self Reflection - Literacy Narrative Prompt</w:t>
      </w:r>
    </w:p>
    <w:p w:rsidR="00000000" w:rsidDel="00000000" w:rsidP="00000000" w:rsidRDefault="00000000" w:rsidRPr="00000000" w14:paraId="00000005">
      <w:pPr>
        <w:ind w:left="0" w:firstLine="0"/>
        <w:contextualSpacing w:val="0"/>
        <w:rPr/>
      </w:pPr>
      <w:r w:rsidDel="00000000" w:rsidR="00000000" w:rsidRPr="00000000">
        <w:rPr>
          <w:rtl w:val="0"/>
        </w:rPr>
        <w:tab/>
        <w:t xml:space="preserve">After writing my first paper for this course, I would consider it to be successful. Originally I had thought it would be much more difficult compared to how it really was. Although on the other hand, this was of course the first report which is probably why the prompt was so simple.</w:t>
      </w:r>
    </w:p>
    <w:p w:rsidR="00000000" w:rsidDel="00000000" w:rsidP="00000000" w:rsidRDefault="00000000" w:rsidRPr="00000000" w14:paraId="00000006">
      <w:pPr>
        <w:ind w:left="0" w:firstLine="0"/>
        <w:contextualSpacing w:val="0"/>
        <w:rPr/>
      </w:pPr>
      <w:r w:rsidDel="00000000" w:rsidR="00000000" w:rsidRPr="00000000">
        <w:rPr>
          <w:rtl w:val="0"/>
        </w:rPr>
        <w:tab/>
        <w:t xml:space="preserve">My report followed the basic structures of a informative but yet personal essay (genre). It starts off with a basic overview on my own peculiar experiences as a growing reader/writer and the changes I withstood. Furthermore I continue off with explaining one of my favorite novels that changed my viewpoint in regards to reading/writing. I provide a general synopsis about the basic plot and characters to allow the reader to better understand the context of my paper.</w:t>
      </w:r>
    </w:p>
    <w:p w:rsidR="00000000" w:rsidDel="00000000" w:rsidP="00000000" w:rsidRDefault="00000000" w:rsidRPr="00000000" w14:paraId="00000007">
      <w:pPr>
        <w:ind w:left="0" w:firstLine="720"/>
        <w:contextualSpacing w:val="0"/>
        <w:rPr/>
      </w:pPr>
      <w:r w:rsidDel="00000000" w:rsidR="00000000" w:rsidRPr="00000000">
        <w:rPr>
          <w:rtl w:val="0"/>
        </w:rPr>
        <w:t xml:space="preserve">Nonetheless the main task (purpose) of this paper was to share some form of connection to any characters within the novel, which shifted my report to more of a personal essay rather than informative. In a sense this was also my exigence. I was motivated to write this paper simply because of my desire to share the connection to the protagonist and the empathetic feeling relation to her. </w:t>
      </w:r>
    </w:p>
    <w:p w:rsidR="00000000" w:rsidDel="00000000" w:rsidP="00000000" w:rsidRDefault="00000000" w:rsidRPr="00000000" w14:paraId="00000008">
      <w:pPr>
        <w:ind w:left="0" w:firstLine="720"/>
        <w:contextualSpacing w:val="0"/>
        <w:rPr/>
      </w:pPr>
      <w:r w:rsidDel="00000000" w:rsidR="00000000" w:rsidRPr="00000000">
        <w:rPr>
          <w:rtl w:val="0"/>
        </w:rPr>
        <w:t xml:space="preserve">The audience that my essay was directed towards, generally speaking could be anyone who had previously or is interested in reading this novel. Many times people usually look for overviews on novels and this paper may be considered one. Ofcourse the direct audience I was approaching towards would be my  professor, Ms. Von Uhl. So in this regard, my stance in relation to the targeted audience would straightforwardly be as a student.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ab/>
        <w:t xml:space="preserve">To conclude, this prompt/essay had further strengthened me as both a reader and writer. It compelled me to look and develop a deeper understanding of the text, which would aid me in creating the connection I did. I was capable of implementing different writing  strategies such as critical analysis and my own interpretations to bolster and my paper.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